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700" w:rsidRPr="00BF7700" w:rsidRDefault="00BF7700" w:rsidP="00BF7700">
      <w:pPr>
        <w:rPr>
          <w:rFonts w:ascii="Times New Roman" w:hAnsi="Times New Roman" w:cs="Times New Roman"/>
          <w:sz w:val="24"/>
          <w:szCs w:val="24"/>
        </w:rPr>
      </w:pPr>
      <w:r w:rsidRPr="00BF7700">
        <w:rPr>
          <w:rFonts w:ascii="Times New Roman" w:hAnsi="Times New Roman" w:cs="Times New Roman"/>
          <w:b/>
          <w:sz w:val="24"/>
          <w:szCs w:val="24"/>
        </w:rPr>
        <w:t>Присоединение объекта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7700" w:rsidRPr="00BF7700" w:rsidRDefault="00BF7700" w:rsidP="00BF7700">
      <w:pPr>
        <w:rPr>
          <w:rFonts w:ascii="Times New Roman" w:hAnsi="Times New Roman" w:cs="Times New Roman"/>
          <w:sz w:val="24"/>
          <w:szCs w:val="24"/>
        </w:rPr>
      </w:pPr>
      <w:r w:rsidRPr="00BF7700">
        <w:rPr>
          <w:rFonts w:ascii="Times New Roman" w:hAnsi="Times New Roman" w:cs="Times New Roman"/>
          <w:sz w:val="24"/>
          <w:szCs w:val="24"/>
        </w:rPr>
        <w:t>МУП «Успенский водоканал» осуществляет фактическое подключение (технологическое присоединение) после получения от заказчика заявки на подключение к системе водоснабжения и (или) заявки на подключение к системе водоотведения.</w:t>
      </w:r>
    </w:p>
    <w:p w:rsidR="00BF7700" w:rsidRPr="00BF7700" w:rsidRDefault="00BF7700" w:rsidP="00BF7700">
      <w:pPr>
        <w:rPr>
          <w:rFonts w:ascii="Times New Roman" w:hAnsi="Times New Roman" w:cs="Times New Roman"/>
          <w:sz w:val="24"/>
          <w:szCs w:val="24"/>
        </w:rPr>
      </w:pPr>
      <w:r w:rsidRPr="00BF7700">
        <w:rPr>
          <w:rFonts w:ascii="Times New Roman" w:hAnsi="Times New Roman" w:cs="Times New Roman"/>
          <w:sz w:val="24"/>
          <w:szCs w:val="24"/>
        </w:rPr>
        <w:t>Подключение (технологическое присоединение) осуществляется при наличии подписанного сторонами Акта о готовности (приложение № 3 к типовому договору) и выполнения условий внесения заказчиком платы по договору.</w:t>
      </w:r>
    </w:p>
    <w:p w:rsidR="00BF7700" w:rsidRPr="00BF7700" w:rsidRDefault="00BF7700" w:rsidP="00BF7700">
      <w:pPr>
        <w:rPr>
          <w:rFonts w:ascii="Times New Roman" w:hAnsi="Times New Roman" w:cs="Times New Roman"/>
          <w:sz w:val="24"/>
          <w:szCs w:val="24"/>
        </w:rPr>
      </w:pPr>
      <w:r w:rsidRPr="00BF7700">
        <w:rPr>
          <w:rFonts w:ascii="Times New Roman" w:hAnsi="Times New Roman" w:cs="Times New Roman"/>
          <w:sz w:val="24"/>
          <w:szCs w:val="24"/>
        </w:rPr>
        <w:t>После осуществления технологического присоединения стороны подписывают Акт о подключении (технологическом присоединении) (приложение №5 к типовому договору о подключении) и Акт о разграничении балансовой ответственности (приложение №6 к типовому договору о подключении).</w:t>
      </w:r>
    </w:p>
    <w:p w:rsidR="00BF7700" w:rsidRPr="00BF7700" w:rsidRDefault="00BF7700" w:rsidP="00BF7700">
      <w:pPr>
        <w:rPr>
          <w:rFonts w:ascii="Times New Roman" w:hAnsi="Times New Roman" w:cs="Times New Roman"/>
          <w:sz w:val="24"/>
          <w:szCs w:val="24"/>
        </w:rPr>
      </w:pPr>
      <w:r w:rsidRPr="00BF77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700" w:rsidRPr="00BF7700" w:rsidRDefault="00BF7700" w:rsidP="00BF7700">
      <w:pPr>
        <w:rPr>
          <w:rFonts w:ascii="Times New Roman" w:hAnsi="Times New Roman" w:cs="Times New Roman"/>
          <w:b/>
          <w:sz w:val="24"/>
          <w:szCs w:val="24"/>
        </w:rPr>
      </w:pPr>
      <w:r w:rsidRPr="00BF7700">
        <w:rPr>
          <w:rFonts w:ascii="Times New Roman" w:hAnsi="Times New Roman" w:cs="Times New Roman"/>
          <w:sz w:val="24"/>
          <w:szCs w:val="24"/>
        </w:rPr>
        <w:t xml:space="preserve"> </w:t>
      </w:r>
      <w:r w:rsidRPr="00BF7700">
        <w:rPr>
          <w:rFonts w:ascii="Times New Roman" w:hAnsi="Times New Roman" w:cs="Times New Roman"/>
          <w:b/>
          <w:sz w:val="24"/>
          <w:szCs w:val="24"/>
        </w:rPr>
        <w:t>Выполнение условий подачи ресурса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BF7700" w:rsidRPr="00BF7700" w:rsidRDefault="00BF7700" w:rsidP="00BF7700">
      <w:pPr>
        <w:rPr>
          <w:rFonts w:ascii="Times New Roman" w:hAnsi="Times New Roman" w:cs="Times New Roman"/>
          <w:sz w:val="24"/>
          <w:szCs w:val="24"/>
        </w:rPr>
      </w:pPr>
      <w:r w:rsidRPr="00BF7700">
        <w:rPr>
          <w:rFonts w:ascii="Times New Roman" w:hAnsi="Times New Roman" w:cs="Times New Roman"/>
          <w:sz w:val="24"/>
          <w:szCs w:val="24"/>
        </w:rPr>
        <w:t>До начала подачи ресурса, созданные заказчиком водопроводные устройства и сооружения, необходимые для подключения объекта капитального строительства, подлежат промывке и дезинфекции. Указанные виды работ выполняются за счет средств заказчика до получения результатов анализов качества воды, отвечающих санитарно-гигиеническим требованиям. Промывка и дезинфекция сети оформляется Актом о промывке-дезинфекции.</w:t>
      </w:r>
    </w:p>
    <w:p w:rsidR="00BF7700" w:rsidRPr="00BF7700" w:rsidRDefault="00BF7700" w:rsidP="00BF7700">
      <w:pPr>
        <w:rPr>
          <w:rFonts w:ascii="Times New Roman" w:hAnsi="Times New Roman" w:cs="Times New Roman"/>
          <w:sz w:val="24"/>
          <w:szCs w:val="24"/>
        </w:rPr>
      </w:pPr>
      <w:r w:rsidRPr="00BF7700">
        <w:rPr>
          <w:rFonts w:ascii="Times New Roman" w:hAnsi="Times New Roman" w:cs="Times New Roman"/>
          <w:sz w:val="24"/>
          <w:szCs w:val="24"/>
        </w:rPr>
        <w:t xml:space="preserve">Работы по промывке и дезинфекции внутриплощадочных и (или) внутридомовых сетей в состав платы за подключение не включены. Могут быть </w:t>
      </w:r>
      <w:proofErr w:type="gramStart"/>
      <w:r w:rsidRPr="00BF7700">
        <w:rPr>
          <w:rFonts w:ascii="Times New Roman" w:hAnsi="Times New Roman" w:cs="Times New Roman"/>
          <w:sz w:val="24"/>
          <w:szCs w:val="24"/>
        </w:rPr>
        <w:t>выполнены</w:t>
      </w:r>
      <w:proofErr w:type="gramEnd"/>
      <w:r w:rsidRPr="00BF7700">
        <w:rPr>
          <w:rFonts w:ascii="Times New Roman" w:hAnsi="Times New Roman" w:cs="Times New Roman"/>
          <w:sz w:val="24"/>
          <w:szCs w:val="24"/>
        </w:rPr>
        <w:t xml:space="preserve">  МУП «Успенский водоканал» по отдельному возмездному договору.</w:t>
      </w:r>
    </w:p>
    <w:p w:rsidR="00540FD6" w:rsidRPr="00BF7700" w:rsidRDefault="00BF7700" w:rsidP="00BF7700">
      <w:pPr>
        <w:rPr>
          <w:rFonts w:ascii="Times New Roman" w:hAnsi="Times New Roman" w:cs="Times New Roman"/>
          <w:sz w:val="24"/>
          <w:szCs w:val="24"/>
        </w:rPr>
      </w:pPr>
      <w:r w:rsidRPr="00BF7700">
        <w:rPr>
          <w:rFonts w:ascii="Times New Roman" w:hAnsi="Times New Roman" w:cs="Times New Roman"/>
          <w:sz w:val="24"/>
          <w:szCs w:val="24"/>
        </w:rPr>
        <w:t>Водоснабжение и (или) водоотведение объекта осуществляется после получения заказчиком Разрешения на ввод объекта в эксплуатацию, подписания сторонами Акта о подключении (приложение № 5 к типовому договору), Акта о разграничении (приложение № 6 к типовому договору) и заключения типовых договоров холодного водоснабжения, водоотведения или единого договора.</w:t>
      </w:r>
    </w:p>
    <w:sectPr w:rsidR="00540FD6" w:rsidRPr="00BF7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2D"/>
    <w:rsid w:val="00540FD6"/>
    <w:rsid w:val="00BF7700"/>
    <w:rsid w:val="00CA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1479</Characters>
  <Application>Microsoft Office Word</Application>
  <DocSecurity>0</DocSecurity>
  <Lines>12</Lines>
  <Paragraphs>3</Paragraphs>
  <ScaleCrop>false</ScaleCrop>
  <Company>*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2017-07-27T08:06:00Z</dcterms:created>
  <dcterms:modified xsi:type="dcterms:W3CDTF">2017-07-27T08:12:00Z</dcterms:modified>
</cp:coreProperties>
</file>