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6D7" w:rsidRDefault="007456D7" w:rsidP="007456D7">
      <w:pPr>
        <w:shd w:val="clear" w:color="auto" w:fill="FFFFFF"/>
        <w:spacing w:before="100" w:beforeAutospacing="1"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56D7" w:rsidRPr="003001A9" w:rsidRDefault="007456D7" w:rsidP="007456D7">
      <w:pPr>
        <w:shd w:val="clear" w:color="auto" w:fill="FFFFFF"/>
        <w:spacing w:before="100" w:beforeAutospacing="1"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300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Технические условия и (или) информация о плате за подключение объекта к централизованной системе холодного водоснабжения и (или) водоотведения предоставляются в соответствии </w:t>
      </w:r>
      <w:r w:rsidRPr="003001A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«Правилами определения и предоставления технических условий подключения объекта капитального строительства к сетям инженерно-технического обеспечения» (утв. Постановлением Правительства РФ от 13.02.2006 №83).</w:t>
      </w:r>
    </w:p>
    <w:p w:rsidR="007456D7" w:rsidRPr="003001A9" w:rsidRDefault="007456D7" w:rsidP="007456D7">
      <w:pPr>
        <w:shd w:val="clear" w:color="auto" w:fill="FFFFFF"/>
        <w:spacing w:before="100" w:beforeAutospacing="1"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01A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условия и (или) информация о плате за подключение предоставляются по запросам:</w:t>
      </w:r>
    </w:p>
    <w:p w:rsidR="007456D7" w:rsidRPr="003001A9" w:rsidRDefault="007456D7" w:rsidP="007456D7">
      <w:p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01A9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федеральных органов исполнительной власти;</w:t>
      </w:r>
    </w:p>
    <w:p w:rsidR="007456D7" w:rsidRPr="003001A9" w:rsidRDefault="007456D7" w:rsidP="007456D7">
      <w:p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01A9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органов исполнительной власти субъектов Российской Федерации;</w:t>
      </w:r>
    </w:p>
    <w:p w:rsidR="007456D7" w:rsidRPr="003001A9" w:rsidRDefault="007456D7" w:rsidP="007456D7">
      <w:p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01A9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органов местного самоуправления;</w:t>
      </w:r>
    </w:p>
    <w:p w:rsidR="007456D7" w:rsidRDefault="007456D7" w:rsidP="007456D7">
      <w:p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01A9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правообладателей земельных участков,</w:t>
      </w:r>
    </w:p>
    <w:p w:rsidR="007456D7" w:rsidRDefault="007456D7" w:rsidP="007456D7">
      <w:p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56D7" w:rsidRPr="004F7CC2" w:rsidRDefault="007456D7" w:rsidP="007456D7">
      <w:pPr>
        <w:shd w:val="clear" w:color="auto" w:fill="FFFFFF"/>
        <w:spacing w:before="100" w:beforeAutospacing="1"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1E99">
        <w:rPr>
          <w:rFonts w:ascii="Times New Roman" w:hAnsi="Times New Roman" w:cs="Times New Roman"/>
          <w:sz w:val="28"/>
          <w:szCs w:val="28"/>
        </w:rPr>
        <w:t>Запрос о предоставлении технических условий</w:t>
      </w:r>
      <w:r w:rsidRPr="004F7CC2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4F7CC2">
        <w:rPr>
          <w:rFonts w:ascii="Times New Roman" w:eastAsia="Times New Roman" w:hAnsi="Times New Roman" w:cs="Times New Roman"/>
          <w:sz w:val="28"/>
          <w:szCs w:val="28"/>
        </w:rPr>
        <w:t xml:space="preserve">и (или) информации о плате за подключение объекта капитального строительства к централизованным системам холодного водоснабжения и (или) водоотведения должен содержать: </w:t>
      </w:r>
    </w:p>
    <w:p w:rsidR="007456D7" w:rsidRPr="004F7CC2" w:rsidRDefault="007456D7" w:rsidP="007456D7">
      <w:pPr>
        <w:shd w:val="clear" w:color="auto" w:fill="FFFFFF"/>
        <w:spacing w:after="0" w:line="240" w:lineRule="auto"/>
        <w:ind w:left="375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7CC2">
        <w:rPr>
          <w:rFonts w:ascii="Times New Roman" w:eastAsia="Times New Roman" w:hAnsi="Times New Roman" w:cs="Times New Roman"/>
          <w:sz w:val="28"/>
          <w:szCs w:val="28"/>
        </w:rPr>
        <w:t>         наименование лица, направившего запрос, его местонахождение и почтовый адрес;</w:t>
      </w:r>
    </w:p>
    <w:p w:rsidR="007456D7" w:rsidRPr="004F7CC2" w:rsidRDefault="007456D7" w:rsidP="007456D7">
      <w:pPr>
        <w:shd w:val="clear" w:color="auto" w:fill="FFFFFF"/>
        <w:spacing w:after="0" w:line="240" w:lineRule="auto"/>
        <w:ind w:left="375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7CC2">
        <w:rPr>
          <w:rFonts w:ascii="Times New Roman" w:eastAsia="Times New Roman" w:hAnsi="Times New Roman" w:cs="Times New Roman"/>
          <w:sz w:val="28"/>
          <w:szCs w:val="28"/>
        </w:rPr>
        <w:t>         нотариально заверенные копии учредительных документов, а также документы, подтверждающие полномочия лица, подписавшего запрос;</w:t>
      </w:r>
    </w:p>
    <w:p w:rsidR="007456D7" w:rsidRPr="004F7CC2" w:rsidRDefault="007456D7" w:rsidP="007456D7">
      <w:pPr>
        <w:shd w:val="clear" w:color="auto" w:fill="FFFFFF"/>
        <w:spacing w:after="0" w:line="240" w:lineRule="auto"/>
        <w:ind w:left="375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7CC2">
        <w:rPr>
          <w:rFonts w:ascii="Times New Roman" w:eastAsia="Times New Roman" w:hAnsi="Times New Roman" w:cs="Times New Roman"/>
          <w:sz w:val="28"/>
          <w:szCs w:val="28"/>
        </w:rPr>
        <w:t>         правоустанавливающие документы на земельный участок;</w:t>
      </w:r>
    </w:p>
    <w:p w:rsidR="007456D7" w:rsidRPr="004F7CC2" w:rsidRDefault="007456D7" w:rsidP="007456D7">
      <w:pPr>
        <w:shd w:val="clear" w:color="auto" w:fill="FFFFFF"/>
        <w:spacing w:after="0" w:line="240" w:lineRule="auto"/>
        <w:ind w:left="375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7CC2">
        <w:rPr>
          <w:rFonts w:ascii="Times New Roman" w:eastAsia="Times New Roman" w:hAnsi="Times New Roman" w:cs="Times New Roman"/>
          <w:sz w:val="28"/>
          <w:szCs w:val="28"/>
        </w:rPr>
        <w:t>         информацию о границах земельного участка, на котором планируется осуществить строительство объекта капитального строительства или на котором расположен реконструируемый объект капитального строительства;</w:t>
      </w:r>
    </w:p>
    <w:p w:rsidR="007456D7" w:rsidRPr="004F7CC2" w:rsidRDefault="007456D7" w:rsidP="007456D7">
      <w:pPr>
        <w:shd w:val="clear" w:color="auto" w:fill="FFFFFF"/>
        <w:spacing w:after="0" w:line="240" w:lineRule="auto"/>
        <w:ind w:left="375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7CC2">
        <w:rPr>
          <w:rFonts w:ascii="Times New Roman" w:eastAsia="Times New Roman" w:hAnsi="Times New Roman" w:cs="Times New Roman"/>
          <w:sz w:val="28"/>
          <w:szCs w:val="28"/>
        </w:rPr>
        <w:t>         информацию о разрешенном использовании земельного участка;</w:t>
      </w:r>
    </w:p>
    <w:p w:rsidR="007456D7" w:rsidRPr="004F7CC2" w:rsidRDefault="007456D7" w:rsidP="007456D7">
      <w:pPr>
        <w:shd w:val="clear" w:color="auto" w:fill="FFFFFF"/>
        <w:spacing w:after="0" w:line="240" w:lineRule="auto"/>
        <w:ind w:left="375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7CC2">
        <w:rPr>
          <w:rFonts w:ascii="Times New Roman" w:eastAsia="Times New Roman" w:hAnsi="Times New Roman" w:cs="Times New Roman"/>
          <w:sz w:val="28"/>
          <w:szCs w:val="28"/>
        </w:rPr>
        <w:t>         информацию о предельных параметрах разрешенного строительства (реконструкции) объектов капитального строительства, соответствующих данному земельному участку;</w:t>
      </w:r>
    </w:p>
    <w:p w:rsidR="007456D7" w:rsidRPr="004F7CC2" w:rsidRDefault="007456D7" w:rsidP="007456D7">
      <w:pPr>
        <w:shd w:val="clear" w:color="auto" w:fill="FFFFFF"/>
        <w:spacing w:after="0" w:line="240" w:lineRule="auto"/>
        <w:ind w:left="375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7CC2">
        <w:rPr>
          <w:rFonts w:ascii="Times New Roman" w:eastAsia="Times New Roman" w:hAnsi="Times New Roman" w:cs="Times New Roman"/>
          <w:sz w:val="28"/>
          <w:szCs w:val="28"/>
        </w:rPr>
        <w:t>         необходимые виды ресурсов, получаемых от сетей инженерно-технического обеспечения, а также виды подключаемых сетей инженерно-технического обеспечения;</w:t>
      </w:r>
    </w:p>
    <w:p w:rsidR="007456D7" w:rsidRPr="004F7CC2" w:rsidRDefault="007456D7" w:rsidP="007456D7">
      <w:pPr>
        <w:shd w:val="clear" w:color="auto" w:fill="FFFFFF"/>
        <w:spacing w:after="0" w:line="240" w:lineRule="auto"/>
        <w:ind w:left="375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7CC2">
        <w:rPr>
          <w:rFonts w:ascii="Times New Roman" w:eastAsia="Times New Roman" w:hAnsi="Times New Roman" w:cs="Times New Roman"/>
          <w:sz w:val="28"/>
          <w:szCs w:val="28"/>
        </w:rPr>
        <w:t>         планируемый срок ввода в эксплуатацию объекта капитального строительства (при наличии соответствующей информации);</w:t>
      </w:r>
    </w:p>
    <w:p w:rsidR="007456D7" w:rsidRPr="004F7CC2" w:rsidRDefault="007456D7" w:rsidP="007456D7">
      <w:pPr>
        <w:shd w:val="clear" w:color="auto" w:fill="FFFFFF"/>
        <w:spacing w:after="0" w:line="240" w:lineRule="auto"/>
        <w:ind w:left="375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7CC2">
        <w:rPr>
          <w:rFonts w:ascii="Times New Roman" w:eastAsia="Times New Roman" w:hAnsi="Times New Roman" w:cs="Times New Roman"/>
          <w:sz w:val="28"/>
          <w:szCs w:val="28"/>
        </w:rPr>
        <w:t>         планируемую величину необходимой подключаемой нагрузки (при наличии соответствующей информации).</w:t>
      </w:r>
    </w:p>
    <w:p w:rsidR="007456D7" w:rsidRPr="004F7CC2" w:rsidRDefault="007456D7" w:rsidP="007456D7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7CC2">
        <w:rPr>
          <w:rFonts w:ascii="Times New Roman" w:eastAsia="Times New Roman" w:hAnsi="Times New Roman" w:cs="Times New Roman"/>
          <w:sz w:val="28"/>
          <w:szCs w:val="28"/>
        </w:rPr>
        <w:t xml:space="preserve">Технические условия и (или) информация о плате за подключение объекта капитального строительства предоставляются в течение </w:t>
      </w:r>
      <w:r w:rsidRPr="004F7CC2">
        <w:rPr>
          <w:rFonts w:ascii="Times New Roman" w:eastAsia="Times New Roman" w:hAnsi="Times New Roman" w:cs="Times New Roman"/>
          <w:b/>
          <w:bCs/>
          <w:sz w:val="28"/>
          <w:szCs w:val="28"/>
        </w:rPr>
        <w:t>14-ти рабочих дней</w:t>
      </w:r>
      <w:r w:rsidRPr="004F7CC2">
        <w:rPr>
          <w:rFonts w:ascii="Times New Roman" w:eastAsia="Times New Roman" w:hAnsi="Times New Roman" w:cs="Times New Roman"/>
          <w:sz w:val="28"/>
          <w:szCs w:val="28"/>
        </w:rPr>
        <w:t xml:space="preserve"> без взимания платы.</w:t>
      </w:r>
    </w:p>
    <w:p w:rsidR="007456D7" w:rsidRPr="004F7CC2" w:rsidRDefault="007456D7" w:rsidP="007456D7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7CC2">
        <w:rPr>
          <w:rFonts w:ascii="Times New Roman" w:eastAsia="Times New Roman" w:hAnsi="Times New Roman" w:cs="Times New Roman"/>
          <w:sz w:val="28"/>
          <w:szCs w:val="28"/>
        </w:rPr>
        <w:lastRenderedPageBreak/>
        <w:t> </w:t>
      </w:r>
    </w:p>
    <w:p w:rsidR="007456D7" w:rsidRPr="004F7CC2" w:rsidRDefault="007456D7" w:rsidP="007456D7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7CC2">
        <w:rPr>
          <w:rFonts w:ascii="Times New Roman" w:eastAsia="Times New Roman" w:hAnsi="Times New Roman" w:cs="Times New Roman"/>
          <w:b/>
          <w:bCs/>
          <w:sz w:val="28"/>
          <w:szCs w:val="28"/>
        </w:rPr>
        <w:t>Технические условия содержат следующие данные</w:t>
      </w:r>
      <w:r w:rsidRPr="004F7CC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456D7" w:rsidRPr="004F7CC2" w:rsidRDefault="007456D7" w:rsidP="007456D7">
      <w:pPr>
        <w:shd w:val="clear" w:color="auto" w:fill="FFFFFF"/>
        <w:spacing w:after="0" w:line="240" w:lineRule="auto"/>
        <w:ind w:left="375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7CC2">
        <w:rPr>
          <w:rFonts w:ascii="Times New Roman" w:eastAsia="Times New Roman" w:hAnsi="Times New Roman" w:cs="Times New Roman"/>
          <w:sz w:val="28"/>
          <w:szCs w:val="28"/>
        </w:rPr>
        <w:t xml:space="preserve">         Указывают возможные точки подключения (технологического присоединения) объекта к инженерным сетям водоснабжения и водоотведения </w:t>
      </w:r>
    </w:p>
    <w:p w:rsidR="007456D7" w:rsidRPr="004F7CC2" w:rsidRDefault="007456D7" w:rsidP="007456D7">
      <w:pPr>
        <w:shd w:val="clear" w:color="auto" w:fill="FFFFFF"/>
        <w:spacing w:after="0" w:line="240" w:lineRule="auto"/>
        <w:ind w:left="375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7CC2">
        <w:rPr>
          <w:rFonts w:ascii="Times New Roman" w:eastAsia="Times New Roman" w:hAnsi="Times New Roman" w:cs="Times New Roman"/>
          <w:sz w:val="28"/>
          <w:szCs w:val="28"/>
        </w:rPr>
        <w:t>         Максимальная нагрузка в возможных точках подключения;</w:t>
      </w:r>
    </w:p>
    <w:p w:rsidR="007456D7" w:rsidRPr="004F7CC2" w:rsidRDefault="007456D7" w:rsidP="007456D7">
      <w:pPr>
        <w:shd w:val="clear" w:color="auto" w:fill="FFFFFF"/>
        <w:spacing w:after="0" w:line="240" w:lineRule="auto"/>
        <w:ind w:left="375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7CC2">
        <w:rPr>
          <w:rFonts w:ascii="Times New Roman" w:eastAsia="Times New Roman" w:hAnsi="Times New Roman" w:cs="Times New Roman"/>
          <w:sz w:val="28"/>
          <w:szCs w:val="28"/>
        </w:rPr>
        <w:t xml:space="preserve">         Сроки подключения объекта капитального строительства к сетям водоснабжения и водоотведения, </w:t>
      </w:r>
      <w:proofErr w:type="gramStart"/>
      <w:r w:rsidRPr="004F7CC2">
        <w:rPr>
          <w:rFonts w:ascii="Times New Roman" w:eastAsia="Times New Roman" w:hAnsi="Times New Roman" w:cs="Times New Roman"/>
          <w:sz w:val="28"/>
          <w:szCs w:val="28"/>
        </w:rPr>
        <w:t>определяемые</w:t>
      </w:r>
      <w:proofErr w:type="gramEnd"/>
      <w:r w:rsidRPr="004F7CC2">
        <w:rPr>
          <w:rFonts w:ascii="Times New Roman" w:eastAsia="Times New Roman" w:hAnsi="Times New Roman" w:cs="Times New Roman"/>
          <w:sz w:val="28"/>
          <w:szCs w:val="28"/>
        </w:rPr>
        <w:t xml:space="preserve"> в том числе в зависимости от сроков реализации инвестиционной программы предприятия;</w:t>
      </w:r>
    </w:p>
    <w:p w:rsidR="007456D7" w:rsidRPr="004F7CC2" w:rsidRDefault="007456D7" w:rsidP="007456D7">
      <w:pPr>
        <w:shd w:val="clear" w:color="auto" w:fill="FFFFFF"/>
        <w:spacing w:after="0" w:line="240" w:lineRule="auto"/>
        <w:ind w:left="375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7CC2">
        <w:rPr>
          <w:rFonts w:ascii="Times New Roman" w:eastAsia="Times New Roman" w:hAnsi="Times New Roman" w:cs="Times New Roman"/>
          <w:sz w:val="28"/>
          <w:szCs w:val="28"/>
        </w:rPr>
        <w:t>         Срок действия технических условий (не менее 3 лет с даты их выдачи или не менее 5 лет при комплексном освоении земельного участка в целях жилищного строительства). По истечении этого срока параметры выданных технических условий могут быть изменены.</w:t>
      </w:r>
    </w:p>
    <w:p w:rsidR="007456D7" w:rsidRPr="004F7CC2" w:rsidRDefault="007456D7" w:rsidP="007456D7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7CC2">
        <w:rPr>
          <w:rFonts w:ascii="Times New Roman" w:eastAsia="Times New Roman" w:hAnsi="Times New Roman" w:cs="Times New Roman"/>
          <w:sz w:val="28"/>
          <w:szCs w:val="28"/>
        </w:rPr>
        <w:t>При смене правообладателя земельного участка, которому были выданы технические условия, новый владелец вправе воспользоваться ранее выданными техническими условиями, уведомив об этом М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4F7CC2">
        <w:rPr>
          <w:rFonts w:ascii="Times New Roman" w:eastAsia="Times New Roman" w:hAnsi="Times New Roman" w:cs="Times New Roman"/>
          <w:sz w:val="28"/>
          <w:szCs w:val="28"/>
        </w:rPr>
        <w:t>П «</w:t>
      </w:r>
      <w:r>
        <w:rPr>
          <w:rFonts w:ascii="Times New Roman" w:eastAsia="Times New Roman" w:hAnsi="Times New Roman" w:cs="Times New Roman"/>
          <w:sz w:val="28"/>
          <w:szCs w:val="28"/>
        </w:rPr>
        <w:t>Успенский в</w:t>
      </w:r>
      <w:r w:rsidRPr="004F7CC2">
        <w:rPr>
          <w:rFonts w:ascii="Times New Roman" w:eastAsia="Times New Roman" w:hAnsi="Times New Roman" w:cs="Times New Roman"/>
          <w:sz w:val="28"/>
          <w:szCs w:val="28"/>
        </w:rPr>
        <w:t xml:space="preserve">одоканал», обратившись с </w:t>
      </w:r>
      <w:r w:rsidRPr="004F7CC2">
        <w:rPr>
          <w:rFonts w:ascii="Times New Roman" w:eastAsia="Times New Roman" w:hAnsi="Times New Roman" w:cs="Times New Roman"/>
          <w:b/>
          <w:bCs/>
          <w:sz w:val="28"/>
          <w:szCs w:val="28"/>
        </w:rPr>
        <w:t>заявлением</w:t>
      </w:r>
      <w:r w:rsidRPr="004F7CC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456D7" w:rsidRPr="004F7CC2" w:rsidRDefault="007456D7" w:rsidP="007456D7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7CC2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7456D7" w:rsidRDefault="007456D7" w:rsidP="007456D7">
      <w:pPr>
        <w:shd w:val="clear" w:color="auto" w:fill="FFFFFF"/>
        <w:spacing w:before="100" w:beforeAutospacing="1"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4F7CC2">
        <w:rPr>
          <w:rFonts w:ascii="Times New Roman" w:eastAsia="Times New Roman" w:hAnsi="Times New Roman" w:cs="Times New Roman"/>
          <w:sz w:val="28"/>
          <w:szCs w:val="28"/>
        </w:rPr>
        <w:t xml:space="preserve">После получения технических условий заказчику (правообладателю земельного участка) в течение </w:t>
      </w:r>
      <w:r w:rsidRPr="004F7CC2">
        <w:rPr>
          <w:rFonts w:ascii="Times New Roman" w:eastAsia="Times New Roman" w:hAnsi="Times New Roman" w:cs="Times New Roman"/>
          <w:b/>
          <w:bCs/>
          <w:sz w:val="28"/>
          <w:szCs w:val="28"/>
        </w:rPr>
        <w:t>1 года</w:t>
      </w:r>
      <w:r w:rsidRPr="004F7CC2">
        <w:rPr>
          <w:rFonts w:ascii="Times New Roman" w:eastAsia="Times New Roman" w:hAnsi="Times New Roman" w:cs="Times New Roman"/>
          <w:sz w:val="28"/>
          <w:szCs w:val="28"/>
        </w:rPr>
        <w:t xml:space="preserve"> (при комплексном освоении земельного участка в целях жилищного строительства в течение трех лет с момента выдачи технических условий, согласно п. 7 Градостроительного кодекса РФ) - необходимо определить подключаемую нагрузку и обратиться с заявлением о подключении.</w:t>
      </w:r>
    </w:p>
    <w:p w:rsidR="00540FD6" w:rsidRDefault="00540FD6"/>
    <w:sectPr w:rsidR="00540F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90C"/>
    <w:rsid w:val="00540FD6"/>
    <w:rsid w:val="007456D7"/>
    <w:rsid w:val="00E12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6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6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520</Words>
  <Characters>2964</Characters>
  <Application>Microsoft Office Word</Application>
  <DocSecurity>0</DocSecurity>
  <Lines>24</Lines>
  <Paragraphs>6</Paragraphs>
  <ScaleCrop>false</ScaleCrop>
  <Company>*</Company>
  <LinksUpToDate>false</LinksUpToDate>
  <CharactersWithSpaces>3478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2</cp:revision>
  <dcterms:created xsi:type="dcterms:W3CDTF">2017-07-27T07:12:00Z</dcterms:created>
  <dcterms:modified xsi:type="dcterms:W3CDTF">2017-07-27T07:13:00Z</dcterms:modified>
</cp:coreProperties>
</file>